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rFonts w:cs="Times New Roman" w:ascii="Times New Roman" w:hAnsi="Times New Roman"/>
          <w:b/>
          <w:sz w:val="32"/>
          <w:szCs w:val="32"/>
        </w:rPr>
        <w:t>Biatorbágyi Korai Fejlesztő Központ</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Pedagógiai Szakszolgálat</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sz w:val="32"/>
          <w:szCs w:val="32"/>
        </w:rPr>
      </w:pPr>
      <w:r>
        <w:rPr>
          <w:rFonts w:cs="Times New Roman" w:ascii="Times New Roman" w:hAnsi="Times New Roman"/>
          <w:b/>
          <w:sz w:val="32"/>
          <w:szCs w:val="32"/>
        </w:rPr>
        <w:t>PANASZKEZELÉSI SZABÁLYZAT</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32"/>
          <w:szCs w:val="32"/>
        </w:rPr>
        <w:t>2016.</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Panaszkezelési szabályzat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panaszkezelési eljárás célja, hogy a Biatorbágyi Korai Fejlesztő Központban OPM:.201187) a munkavégzés közben a felmerült problémákat, vitákat leghatékonyabban és a lehető legrövidebb idő alatt lehessen megoldani. Az Intézménybe járó gyermekek szüleit illetve gondviselőiket, valamint az intézmény dolgozóit panasztételi jog illeti meg. Panaszt tenni olyan ügyekben lehet, melyekkel kapcsolatban az Intézmény köteles, illetve jogosult intézkedésre. A Panaszkezelési Szabályzatról a Házirenddel együtt minden szülőt, és minden új dolgozót tájékoztatni kell.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A panaszkezelő felé a panasztevők panaszaikat megtehetik:</w:t>
      </w:r>
    </w:p>
    <w:p>
      <w:pPr>
        <w:pStyle w:val="Normal"/>
        <w:numPr>
          <w:ilvl w:val="0"/>
          <w:numId w:val="4"/>
        </w:numPr>
        <w:spacing w:lineRule="auto" w:line="360"/>
        <w:rPr/>
      </w:pPr>
      <w:r>
        <w:rPr>
          <w:rFonts w:cs="Times New Roman" w:ascii="Times New Roman" w:hAnsi="Times New Roman"/>
          <w:sz w:val="24"/>
          <w:szCs w:val="24"/>
        </w:rPr>
        <w:t>s</w:t>
      </w:r>
      <w:r>
        <w:rPr>
          <w:rFonts w:cs="Times New Roman" w:ascii="Times New Roman" w:hAnsi="Times New Roman"/>
          <w:sz w:val="24"/>
          <w:szCs w:val="24"/>
        </w:rPr>
        <w:t xml:space="preserve">zemélyesen: az Intézmény vezetőjénél </w:t>
      </w:r>
    </w:p>
    <w:p>
      <w:pPr>
        <w:pStyle w:val="Normal"/>
        <w:numPr>
          <w:ilvl w:val="0"/>
          <w:numId w:val="4"/>
        </w:numPr>
        <w:spacing w:lineRule="auto" w:line="360"/>
        <w:rPr/>
      </w:pPr>
      <w:r>
        <w:rPr>
          <w:rFonts w:cs="Times New Roman" w:ascii="Times New Roman" w:hAnsi="Times New Roman"/>
          <w:sz w:val="24"/>
          <w:szCs w:val="24"/>
        </w:rPr>
        <w:t>t</w:t>
      </w:r>
      <w:r>
        <w:rPr>
          <w:rFonts w:cs="Times New Roman" w:ascii="Times New Roman" w:hAnsi="Times New Roman"/>
          <w:sz w:val="24"/>
          <w:szCs w:val="24"/>
        </w:rPr>
        <w:t xml:space="preserve">elefonon: (70/3785187) </w:t>
      </w:r>
    </w:p>
    <w:p>
      <w:pPr>
        <w:pStyle w:val="Normal"/>
        <w:numPr>
          <w:ilvl w:val="0"/>
          <w:numId w:val="4"/>
        </w:numPr>
        <w:spacing w:lineRule="auto" w:line="360"/>
        <w:rPr/>
      </w:pPr>
      <w:r>
        <w:rPr>
          <w:rFonts w:cs="Times New Roman" w:ascii="Times New Roman" w:hAnsi="Times New Roman"/>
          <w:sz w:val="24"/>
          <w:szCs w:val="24"/>
        </w:rPr>
        <w:t>í</w:t>
      </w:r>
      <w:r>
        <w:rPr>
          <w:rFonts w:cs="Times New Roman" w:ascii="Times New Roman" w:hAnsi="Times New Roman"/>
          <w:sz w:val="24"/>
          <w:szCs w:val="24"/>
        </w:rPr>
        <w:t xml:space="preserve">rásban: 2051 Biatorbágy Baros Gábor u. 19. </w:t>
      </w:r>
    </w:p>
    <w:p>
      <w:pPr>
        <w:pStyle w:val="Normal"/>
        <w:numPr>
          <w:ilvl w:val="0"/>
          <w:numId w:val="4"/>
        </w:numPr>
        <w:spacing w:lineRule="auto" w:line="360"/>
        <w:rPr/>
      </w:pPr>
      <w:r>
        <w:rPr>
          <w:rFonts w:cs="Times New Roman" w:ascii="Times New Roman" w:hAnsi="Times New Roman"/>
          <w:sz w:val="24"/>
          <w:szCs w:val="24"/>
        </w:rPr>
        <w:t>e</w:t>
      </w:r>
      <w:r>
        <w:rPr>
          <w:rFonts w:cs="Times New Roman" w:ascii="Times New Roman" w:hAnsi="Times New Roman"/>
          <w:sz w:val="24"/>
          <w:szCs w:val="24"/>
        </w:rPr>
        <w:t xml:space="preserve">lektronikusan:  </w:t>
      </w:r>
      <w:hyperlink r:id="rId2">
        <w:r>
          <w:rPr>
            <w:rStyle w:val="Internethivatkozs"/>
            <w:rFonts w:cs="Times New Roman" w:ascii="Times New Roman" w:hAnsi="Times New Roman"/>
            <w:sz w:val="24"/>
            <w:szCs w:val="24"/>
          </w:rPr>
          <w:t>drvma@freemail.hu</w:t>
        </w:r>
      </w:hyperlink>
    </w:p>
    <w:p>
      <w:pPr>
        <w:pStyle w:val="Normal"/>
        <w:spacing w:lineRule="auto" w:line="360"/>
        <w:rPr/>
      </w:pPr>
      <w:r>
        <w:rPr>
          <w:rFonts w:cs="Times New Roman" w:ascii="Times New Roman" w:hAnsi="Times New Roman"/>
          <w:sz w:val="24"/>
          <w:szCs w:val="24"/>
        </w:rPr>
        <w:t xml:space="preserve">az év közbeni elégedettségi mérésre szolgáló kérdőíveken </w:t>
      </w:r>
    </w:p>
    <w:p>
      <w:pPr>
        <w:pStyle w:val="Normal"/>
        <w:spacing w:lineRule="auto" w:line="360" w:before="0" w:after="0"/>
        <w:jc w:val="both"/>
        <w:rPr/>
      </w:pPr>
      <w:r>
        <w:rPr>
          <w:rFonts w:cs="Times New Roman" w:ascii="Times New Roman" w:hAnsi="Times New Roman"/>
          <w:sz w:val="24"/>
          <w:szCs w:val="24"/>
        </w:rPr>
        <w:t xml:space="preserve">A szóbeli panaszt az Intézményi haladéktalanul kivizsgálja és a lehető legrövidebb időn belül orvosolja. Amennyiben a panasztevő a panasz kezelésével nem ért egyet, a panasz nem zárható le mindkét fél részére megnyugtathatóan, akkor a Fenntartónál élhet további panasszal. Írásbeli panasz esetén, érdemi kivizsgálás után a panasszal kapcsolatos álláspont jegyzőkönyvben rögzítésre kerül. Az érdemi döntést/intézkedést pontos indoklással ellátva a panasz közlését követő 15 napon belül írásban megküldésre kerül a panaszt tevő részére.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Panaszkezelési rend  </w:t>
      </w:r>
    </w:p>
    <w:p>
      <w:pPr>
        <w:pStyle w:val="Normal"/>
        <w:spacing w:lineRule="auto" w:line="360" w:before="0" w:after="0"/>
        <w:jc w:val="both"/>
        <w:rPr/>
      </w:pPr>
      <w:r>
        <w:rPr>
          <w:rFonts w:cs="Times New Roman" w:ascii="Times New Roman" w:hAnsi="Times New Roman"/>
          <w:sz w:val="24"/>
          <w:szCs w:val="24"/>
        </w:rPr>
        <w:t xml:space="preserve">A panaszok kezelésénél törekedni kell </w:t>
      </w:r>
      <w:r>
        <w:rPr>
          <w:rFonts w:cs="Times New Roman" w:ascii="Times New Roman" w:hAnsi="Times New Roman"/>
          <w:color w:val="222222"/>
          <w:sz w:val="24"/>
          <w:szCs w:val="24"/>
          <w:shd w:fill="FFFFFF" w:val="clear"/>
        </w:rPr>
        <w:t xml:space="preserve">a jóhiszeműség és tisztesség követelményének megfelelni és azok szerint eljárni, </w:t>
      </w:r>
      <w:r>
        <w:rPr>
          <w:rFonts w:cs="Times New Roman" w:ascii="Times New Roman" w:hAnsi="Times New Roman"/>
          <w:color w:val="222222"/>
          <w:sz w:val="24"/>
          <w:szCs w:val="24"/>
          <w:shd w:fill="FFFFFF" w:val="clear"/>
        </w:rPr>
        <w:t xml:space="preserve">mely érdemi eredményez. </w:t>
      </w:r>
      <w:r>
        <w:rPr>
          <w:rFonts w:cs="Times New Roman" w:ascii="Times New Roman" w:hAnsi="Times New Roman"/>
          <w:sz w:val="24"/>
          <w:szCs w:val="24"/>
        </w:rPr>
        <w:t xml:space="preserve">Ennek során a panasz okát, indokát fel kell tárni, majd a panaszt minél előbb orvosolni kell. </w:t>
      </w:r>
    </w:p>
    <w:p>
      <w:pPr>
        <w:pStyle w:val="Normal"/>
        <w:spacing w:lineRule="auto" w:line="360" w:before="0" w:after="0"/>
        <w:jc w:val="both"/>
        <w:rPr/>
      </w:pPr>
      <w:r>
        <w:rPr>
          <w:rFonts w:cs="Times New Roman" w:ascii="Times New Roman" w:hAnsi="Times New Roman"/>
          <w:sz w:val="24"/>
          <w:szCs w:val="24"/>
        </w:rPr>
        <w:t xml:space="preserve">A panaszokat és a panaszosokat egyenlő bánásmódnak megfelelően, azonos eljárások keretében és szabályok szerint </w:t>
      </w:r>
      <w:r>
        <w:rPr>
          <w:rFonts w:cs="Times New Roman" w:ascii="Times New Roman" w:hAnsi="Times New Roman"/>
          <w:sz w:val="24"/>
          <w:szCs w:val="24"/>
        </w:rPr>
        <w:t>kellé kezelni.</w:t>
      </w:r>
      <w:r>
        <w:rPr>
          <w:rFonts w:cs="Times New Roman" w:ascii="Times New Roman" w:hAnsi="Times New Roman"/>
          <w:sz w:val="24"/>
          <w:szCs w:val="24"/>
        </w:rPr>
        <w:t xml:space="preserve"> A panasz jogosságát, az okával kapcsolatos körülményeket az Intézmény vezetője köteles megvizsgálni. Annak jogossága esetén, az ok elhárításával kapcsolatban döntést kell hoznia, annak érdekében, hogy az érintettek megállapodásra jussanak.  A megállapodást írásban kell rögzíteni.  Amennyiben a probléma a megállapodás ellenére is fennmarad, akkor a panaszos, illetve az Intézményvezető jelenti a panaszt a Fenntartó felé. </w:t>
      </w:r>
    </w:p>
    <w:p>
      <w:pPr>
        <w:pStyle w:val="Normal"/>
        <w:spacing w:lineRule="auto" w:line="360"/>
        <w:jc w:val="both"/>
        <w:rPr/>
      </w:pPr>
      <w:r>
        <w:rPr>
          <w:rFonts w:cs="Times New Roman" w:ascii="Times New Roman" w:hAnsi="Times New Roman"/>
          <w:sz w:val="24"/>
          <w:szCs w:val="24"/>
        </w:rPr>
        <w:t xml:space="preserve">A fenntartó 15 munkanapon belül megvizsgálja a panaszt, és írásos javaslatot tesz a probléma megoldására. </w:t>
      </w:r>
    </w:p>
    <w:p>
      <w:pPr>
        <w:pStyle w:val="Normal"/>
        <w:spacing w:lineRule="auto" w:line="360"/>
        <w:rPr>
          <w:rFonts w:ascii="Times New Roman" w:hAnsi="Times New Roman" w:cs="Times New Roman"/>
          <w:sz w:val="24"/>
          <w:szCs w:val="24"/>
        </w:rPr>
      </w:pPr>
      <w:r>
        <w:rPr/>
      </w:r>
    </w:p>
    <w:p>
      <w:pPr>
        <w:pStyle w:val="Normal"/>
        <w:spacing w:lineRule="auto" w:line="360"/>
        <w:rPr>
          <w:b/>
          <w:b/>
          <w:bCs/>
        </w:rPr>
      </w:pPr>
      <w:r>
        <w:rPr>
          <w:rFonts w:cs="Times New Roman" w:ascii="Times New Roman" w:hAnsi="Times New Roman"/>
          <w:b/>
          <w:bCs/>
          <w:sz w:val="24"/>
          <w:szCs w:val="24"/>
        </w:rPr>
        <w:t>Nevelési év végén az Intézmény vezetője</w:t>
      </w:r>
    </w:p>
    <w:p>
      <w:pPr>
        <w:pStyle w:val="ListParagraph"/>
        <w:numPr>
          <w:ilvl w:val="0"/>
          <w:numId w:val="1"/>
        </w:numPr>
        <w:spacing w:lineRule="auto" w:line="360"/>
        <w:rPr/>
      </w:pPr>
      <w:r>
        <w:rPr>
          <w:rFonts w:cs="Times New Roman" w:ascii="Times New Roman" w:hAnsi="Times New Roman"/>
          <w:sz w:val="24"/>
          <w:szCs w:val="24"/>
        </w:rPr>
        <w:t xml:space="preserve">ellenőrzi a panaszkezelés folyamatát, </w:t>
      </w:r>
    </w:p>
    <w:p>
      <w:pPr>
        <w:pStyle w:val="ListParagraph"/>
        <w:numPr>
          <w:ilvl w:val="0"/>
          <w:numId w:val="1"/>
        </w:numPr>
        <w:spacing w:lineRule="auto" w:line="360"/>
        <w:rPr/>
      </w:pPr>
      <w:r>
        <w:rPr>
          <w:rFonts w:cs="Times New Roman" w:ascii="Times New Roman" w:hAnsi="Times New Roman"/>
          <w:sz w:val="24"/>
          <w:szCs w:val="24"/>
        </w:rPr>
        <w:t xml:space="preserve">összegzi tapasztalatait, </w:t>
      </w:r>
    </w:p>
    <w:p>
      <w:pPr>
        <w:pStyle w:val="ListParagraph"/>
        <w:numPr>
          <w:ilvl w:val="0"/>
          <w:numId w:val="1"/>
        </w:numPr>
        <w:spacing w:lineRule="auto" w:line="360"/>
        <w:rPr/>
      </w:pPr>
      <w:r>
        <w:rPr>
          <w:rFonts w:cs="Times New Roman" w:ascii="Times New Roman" w:hAnsi="Times New Roman"/>
          <w:sz w:val="24"/>
          <w:szCs w:val="24"/>
        </w:rPr>
        <w:t>elkészíti a beszámolóját.</w:t>
      </w:r>
    </w:p>
    <w:p>
      <w:pPr>
        <w:pStyle w:val="Normal"/>
        <w:spacing w:lineRule="auto" w:line="360"/>
        <w:jc w:val="both"/>
        <w:rPr/>
      </w:pPr>
      <w:r>
        <w:rPr>
          <w:rFonts w:cs="Times New Roman" w:ascii="Times New Roman" w:hAnsi="Times New Roman"/>
          <w:sz w:val="24"/>
          <w:szCs w:val="24"/>
        </w:rPr>
        <w:t>Abban az esetben, ha a panaszban az Intézményvezető közvetlenül érintett, akkor a fenntartó kijelölt képviselőjének feladata a problémamegoldás.</w:t>
      </w:r>
    </w:p>
    <w:p>
      <w:pPr>
        <w:pStyle w:val="Normal"/>
        <w:spacing w:lineRule="auto" w:line="360"/>
        <w:jc w:val="both"/>
        <w:rPr/>
      </w:pPr>
      <w:r>
        <w:rPr>
          <w:rFonts w:cs="Times New Roman" w:ascii="Times New Roman" w:hAnsi="Times New Roman"/>
          <w:b/>
          <w:sz w:val="24"/>
          <w:szCs w:val="24"/>
        </w:rPr>
        <w:t>Panaszkez</w:t>
      </w:r>
      <w:r>
        <w:rPr>
          <w:rFonts w:cs="Times New Roman" w:ascii="Times New Roman" w:hAnsi="Times New Roman"/>
          <w:b/>
          <w:sz w:val="24"/>
          <w:szCs w:val="24"/>
        </w:rPr>
        <w:t>e</w:t>
      </w:r>
      <w:r>
        <w:rPr>
          <w:rFonts w:cs="Times New Roman" w:ascii="Times New Roman" w:hAnsi="Times New Roman"/>
          <w:b/>
          <w:sz w:val="24"/>
          <w:szCs w:val="24"/>
        </w:rPr>
        <w:t xml:space="preserve">lési nyilvántartást tartalma: </w:t>
      </w:r>
    </w:p>
    <w:p>
      <w:pPr>
        <w:pStyle w:val="ListParagraph"/>
        <w:numPr>
          <w:ilvl w:val="0"/>
          <w:numId w:val="2"/>
        </w:numPr>
        <w:spacing w:lineRule="auto" w:line="360"/>
        <w:rPr/>
      </w:pPr>
      <w:r>
        <w:rPr>
          <w:rFonts w:cs="Times New Roman" w:ascii="Times New Roman" w:hAnsi="Times New Roman"/>
          <w:sz w:val="24"/>
          <w:szCs w:val="24"/>
        </w:rPr>
        <w:t xml:space="preserve">Panaszkezelés időpontja </w:t>
      </w:r>
    </w:p>
    <w:p>
      <w:pPr>
        <w:pStyle w:val="ListParagraph"/>
        <w:numPr>
          <w:ilvl w:val="0"/>
          <w:numId w:val="2"/>
        </w:numPr>
        <w:spacing w:lineRule="auto" w:line="360"/>
        <w:rPr/>
      </w:pPr>
      <w:r>
        <w:rPr>
          <w:rFonts w:cs="Times New Roman" w:ascii="Times New Roman" w:hAnsi="Times New Roman"/>
          <w:sz w:val="24"/>
          <w:szCs w:val="24"/>
        </w:rPr>
        <w:t xml:space="preserve">Panasztevő neve </w:t>
      </w:r>
    </w:p>
    <w:p>
      <w:pPr>
        <w:pStyle w:val="ListParagraph"/>
        <w:numPr>
          <w:ilvl w:val="0"/>
          <w:numId w:val="2"/>
        </w:numPr>
        <w:spacing w:lineRule="auto" w:line="360"/>
        <w:rPr/>
      </w:pPr>
      <w:r>
        <w:rPr>
          <w:rFonts w:cs="Times New Roman" w:ascii="Times New Roman" w:hAnsi="Times New Roman"/>
          <w:sz w:val="24"/>
          <w:szCs w:val="24"/>
        </w:rPr>
        <w:t xml:space="preserve">Panasz leírása </w:t>
      </w:r>
    </w:p>
    <w:p>
      <w:pPr>
        <w:pStyle w:val="ListParagraph"/>
        <w:numPr>
          <w:ilvl w:val="0"/>
          <w:numId w:val="2"/>
        </w:numPr>
        <w:spacing w:lineRule="auto" w:line="360"/>
        <w:rPr/>
      </w:pPr>
      <w:r>
        <w:rPr>
          <w:rFonts w:cs="Times New Roman" w:ascii="Times New Roman" w:hAnsi="Times New Roman"/>
          <w:sz w:val="24"/>
          <w:szCs w:val="24"/>
        </w:rPr>
        <w:t>Panaszfogadó neve</w:t>
      </w:r>
    </w:p>
    <w:p>
      <w:pPr>
        <w:pStyle w:val="ListParagraph"/>
        <w:numPr>
          <w:ilvl w:val="0"/>
          <w:numId w:val="2"/>
        </w:numPr>
        <w:spacing w:lineRule="auto" w:line="360"/>
        <w:rPr/>
      </w:pPr>
      <w:r>
        <w:rPr>
          <w:rFonts w:cs="Times New Roman" w:ascii="Times New Roman" w:hAnsi="Times New Roman"/>
          <w:sz w:val="24"/>
          <w:szCs w:val="24"/>
        </w:rPr>
        <w:t xml:space="preserve">Kivizsgálás módja </w:t>
      </w:r>
    </w:p>
    <w:p>
      <w:pPr>
        <w:pStyle w:val="ListParagraph"/>
        <w:numPr>
          <w:ilvl w:val="0"/>
          <w:numId w:val="2"/>
        </w:numPr>
        <w:spacing w:lineRule="auto" w:line="360"/>
        <w:rPr/>
      </w:pPr>
      <w:r>
        <w:rPr>
          <w:rFonts w:cs="Times New Roman" w:ascii="Times New Roman" w:hAnsi="Times New Roman"/>
          <w:sz w:val="24"/>
          <w:szCs w:val="24"/>
        </w:rPr>
        <w:t xml:space="preserve">Kivizsgálás eredménye </w:t>
      </w:r>
    </w:p>
    <w:p>
      <w:pPr>
        <w:pStyle w:val="ListParagraph"/>
        <w:numPr>
          <w:ilvl w:val="0"/>
          <w:numId w:val="2"/>
        </w:numPr>
        <w:spacing w:lineRule="auto" w:line="360"/>
        <w:rPr/>
      </w:pPr>
      <w:r>
        <w:rPr>
          <w:rFonts w:cs="Times New Roman" w:ascii="Times New Roman" w:hAnsi="Times New Roman"/>
          <w:sz w:val="24"/>
          <w:szCs w:val="24"/>
        </w:rPr>
        <w:t xml:space="preserve">Szükséges intézkedések </w:t>
      </w:r>
    </w:p>
    <w:p>
      <w:pPr>
        <w:pStyle w:val="ListParagraph"/>
        <w:numPr>
          <w:ilvl w:val="0"/>
          <w:numId w:val="2"/>
        </w:numPr>
        <w:spacing w:lineRule="auto" w:line="360"/>
        <w:rPr/>
      </w:pPr>
      <w:r>
        <w:rPr>
          <w:rFonts w:cs="Times New Roman" w:ascii="Times New Roman" w:hAnsi="Times New Roman"/>
          <w:sz w:val="24"/>
          <w:szCs w:val="24"/>
        </w:rPr>
        <w:t xml:space="preserve">Végrehajtásért felelős neve </w:t>
      </w:r>
    </w:p>
    <w:p>
      <w:pPr>
        <w:pStyle w:val="ListParagraph"/>
        <w:numPr>
          <w:ilvl w:val="0"/>
          <w:numId w:val="2"/>
        </w:numPr>
        <w:spacing w:lineRule="auto" w:line="360"/>
        <w:rPr/>
      </w:pPr>
      <w:r>
        <w:rPr>
          <w:rFonts w:cs="Times New Roman" w:ascii="Times New Roman" w:hAnsi="Times New Roman"/>
          <w:sz w:val="24"/>
          <w:szCs w:val="24"/>
        </w:rPr>
        <w:t>Panasztevő tájékoztatásának időpontja, módja</w:t>
      </w:r>
    </w:p>
    <w:p>
      <w:pPr>
        <w:pStyle w:val="ListParagraph"/>
        <w:numPr>
          <w:ilvl w:val="0"/>
          <w:numId w:val="2"/>
        </w:numPr>
        <w:spacing w:lineRule="auto" w:line="360"/>
        <w:rPr>
          <w:rFonts w:ascii="Times New Roman" w:hAnsi="Times New Roman" w:cs="Times New Roman"/>
          <w:sz w:val="24"/>
          <w:szCs w:val="24"/>
        </w:rPr>
      </w:pPr>
      <w:r>
        <w:rPr/>
      </w:r>
    </w:p>
    <w:p>
      <w:pPr>
        <w:pStyle w:val="Normal"/>
        <w:spacing w:lineRule="auto" w:line="360"/>
        <w:jc w:val="both"/>
        <w:rPr>
          <w:b w:val="false"/>
          <w:b w:val="false"/>
          <w:bCs w:val="false"/>
        </w:rPr>
      </w:pPr>
      <w:r>
        <w:rPr>
          <w:rFonts w:cs="Times New Roman" w:ascii="Times New Roman" w:hAnsi="Times New Roman"/>
          <w:b w:val="false"/>
          <w:bCs w:val="false"/>
          <w:sz w:val="24"/>
          <w:szCs w:val="24"/>
        </w:rPr>
        <w:t>Panaszkez</w:t>
      </w:r>
      <w:r>
        <w:rPr>
          <w:rFonts w:cs="Times New Roman" w:ascii="Times New Roman" w:hAnsi="Times New Roman"/>
          <w:b w:val="false"/>
          <w:bCs w:val="false"/>
          <w:sz w:val="24"/>
          <w:szCs w:val="24"/>
        </w:rPr>
        <w:t>e</w:t>
      </w:r>
      <w:r>
        <w:rPr>
          <w:rFonts w:cs="Times New Roman" w:ascii="Times New Roman" w:hAnsi="Times New Roman"/>
          <w:b w:val="false"/>
          <w:bCs w:val="false"/>
          <w:sz w:val="24"/>
          <w:szCs w:val="24"/>
        </w:rPr>
        <w:t>lési nyilvántartást az Intézmény vezetője köteles vezetni.</w:t>
      </w:r>
    </w:p>
    <w:p>
      <w:pPr>
        <w:pStyle w:val="Normal"/>
        <w:spacing w:lineRule="auto" w:line="360"/>
        <w:rPr/>
      </w:pPr>
      <w:r>
        <w:rPr>
          <w:rFonts w:cs="Times New Roman" w:ascii="Times New Roman" w:hAnsi="Times New Roman"/>
          <w:b/>
          <w:sz w:val="24"/>
          <w:szCs w:val="24"/>
        </w:rPr>
        <w:t xml:space="preserve"> </w:t>
      </w:r>
      <w:r>
        <w:rPr>
          <w:rFonts w:cs="Times New Roman" w:ascii="Times New Roman" w:hAnsi="Times New Roman"/>
          <w:b/>
          <w:sz w:val="24"/>
          <w:szCs w:val="24"/>
        </w:rPr>
        <w:t xml:space="preserve">Panaszkezelési nyilvántartás mellékletei: </w:t>
      </w:r>
    </w:p>
    <w:p>
      <w:pPr>
        <w:pStyle w:val="ListParagraph"/>
        <w:numPr>
          <w:ilvl w:val="0"/>
          <w:numId w:val="3"/>
        </w:numPr>
        <w:spacing w:lineRule="auto" w:line="360"/>
        <w:rPr/>
      </w:pPr>
      <w:r>
        <w:rPr>
          <w:rFonts w:cs="Times New Roman" w:ascii="Times New Roman" w:hAnsi="Times New Roman"/>
          <w:sz w:val="24"/>
          <w:szCs w:val="24"/>
        </w:rPr>
        <w:t xml:space="preserve">írásban tett panasz dokumentumai </w:t>
      </w:r>
    </w:p>
    <w:p>
      <w:pPr>
        <w:pStyle w:val="ListParagraph"/>
        <w:numPr>
          <w:ilvl w:val="0"/>
          <w:numId w:val="3"/>
        </w:numPr>
        <w:spacing w:lineRule="auto" w:line="360"/>
        <w:rPr/>
      </w:pPr>
      <w:r>
        <w:rPr>
          <w:rFonts w:cs="Times New Roman" w:ascii="Times New Roman" w:hAnsi="Times New Roman"/>
          <w:sz w:val="24"/>
          <w:szCs w:val="24"/>
        </w:rPr>
        <w:t xml:space="preserve">panasztevő nyilatkozata, hogy a tájékoztatóban foglaltakat elfogadja, illetve jegyzőkönyvi indoklás arról, ha azt nem fogadja el. </w:t>
      </w:r>
    </w:p>
    <w:p>
      <w:pPr>
        <w:pStyle w:val="ListParagraph"/>
        <w:numPr>
          <w:ilvl w:val="0"/>
          <w:numId w:val="3"/>
        </w:numPr>
        <w:spacing w:lineRule="auto" w:line="360"/>
        <w:rPr/>
      </w:pPr>
      <w:r>
        <w:rPr>
          <w:rFonts w:cs="Times New Roman" w:ascii="Times New Roman" w:hAnsi="Times New Roman"/>
          <w:sz w:val="24"/>
          <w:szCs w:val="24"/>
        </w:rPr>
        <w:t>Amennyiben a panasztevő nemlegesen nyilatkozik az elfogadásról arról jegyzőkönyvi indoklás szükséges. Ez esetben feljegyzés szükséges a további teendőkről.</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b/>
          <w:sz w:val="24"/>
          <w:szCs w:val="24"/>
        </w:rPr>
        <w:t xml:space="preserve">Záró rendelkezések </w:t>
      </w:r>
    </w:p>
    <w:p>
      <w:pPr>
        <w:pStyle w:val="Normal"/>
        <w:spacing w:lineRule="auto" w:line="360"/>
        <w:jc w:val="both"/>
        <w:rPr/>
      </w:pPr>
      <w:r>
        <w:rPr>
          <w:rFonts w:cs="Times New Roman" w:ascii="Times New Roman" w:hAnsi="Times New Roman"/>
          <w:b/>
          <w:sz w:val="24"/>
          <w:szCs w:val="24"/>
        </w:rPr>
        <w:t>A szabályzat hatálya:</w:t>
      </w:r>
      <w:r>
        <w:rPr>
          <w:rFonts w:cs="Times New Roman" w:ascii="Times New Roman" w:hAnsi="Times New Roman"/>
          <w:sz w:val="24"/>
          <w:szCs w:val="24"/>
        </w:rPr>
        <w:t xml:space="preserve"> A szabályzat az intézmény valamennyi partnerére, alkalmazottjára kiterjed. </w:t>
      </w:r>
    </w:p>
    <w:p>
      <w:pPr>
        <w:pStyle w:val="Normal"/>
        <w:spacing w:lineRule="auto" w:line="360"/>
        <w:jc w:val="both"/>
        <w:rPr/>
      </w:pPr>
      <w:r>
        <w:rPr>
          <w:rFonts w:cs="Times New Roman" w:ascii="Times New Roman" w:hAnsi="Times New Roman"/>
          <w:b/>
          <w:sz w:val="24"/>
          <w:szCs w:val="24"/>
        </w:rPr>
        <w:t>A szabályzat elérhetősége:</w:t>
      </w:r>
      <w:r>
        <w:rPr>
          <w:rFonts w:cs="Times New Roman" w:ascii="Times New Roman" w:hAnsi="Times New Roman"/>
          <w:sz w:val="24"/>
          <w:szCs w:val="24"/>
        </w:rPr>
        <w:t xml:space="preserve"> Jelen Panaszkezelési Szabályzatát az Intézmény Intézményben kifüggeszti,  illetve az irodában elérhetővé teszi.</w:t>
      </w:r>
    </w:p>
    <w:p>
      <w:pPr>
        <w:pStyle w:val="Normal"/>
        <w:spacing w:lineRule="auto" w:line="360"/>
        <w:jc w:val="both"/>
        <w:rPr/>
      </w:pPr>
      <w:r>
        <w:rPr>
          <w:rFonts w:cs="Times New Roman" w:ascii="Times New Roman" w:hAnsi="Times New Roman"/>
          <w:sz w:val="24"/>
          <w:szCs w:val="24"/>
        </w:rPr>
        <w:t xml:space="preserve">Jelen szabályzat 2016. szeptember 1. napjától lép hatályba.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pPr>
      <w:r>
        <w:rPr>
          <w:rFonts w:cs="Times New Roman" w:ascii="Times New Roman" w:hAnsi="Times New Roman"/>
          <w:sz w:val="24"/>
          <w:szCs w:val="24"/>
        </w:rPr>
        <w:t>Biatorbágy 2016. augusztus 31.</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right"/>
        <w:rPr/>
      </w:pPr>
      <w:r>
        <w:rPr>
          <w:rFonts w:cs="Times New Roman" w:ascii="Times New Roman" w:hAnsi="Times New Roman"/>
          <w:sz w:val="24"/>
          <w:szCs w:val="24"/>
        </w:rPr>
        <w:t>Dudás Eszter</w:t>
      </w:r>
    </w:p>
    <w:p>
      <w:pPr>
        <w:pStyle w:val="Normal"/>
        <w:spacing w:lineRule="auto" w:line="360"/>
        <w:jc w:val="right"/>
        <w:rPr/>
      </w:pPr>
      <w:r>
        <w:rPr>
          <w:rFonts w:cs="Times New Roman" w:ascii="Times New Roman" w:hAnsi="Times New Roman"/>
          <w:b/>
          <w:sz w:val="24"/>
          <w:szCs w:val="24"/>
        </w:rPr>
        <w:t>Biatorbágyi Korai Fejlesztő Központ</w:t>
      </w:r>
    </w:p>
    <w:p>
      <w:pPr>
        <w:pStyle w:val="Normal"/>
        <w:spacing w:lineRule="auto" w:line="360" w:before="0" w:after="160"/>
        <w:jc w:val="right"/>
        <w:rPr/>
      </w:pPr>
      <w:bookmarkStart w:id="0" w:name="_GoBack"/>
      <w:bookmarkEnd w:id="0"/>
      <w:r>
        <w:rPr>
          <w:rFonts w:cs="Times New Roman" w:ascii="Times New Roman" w:hAnsi="Times New Roman"/>
          <w:sz w:val="24"/>
          <w:szCs w:val="24"/>
        </w:rPr>
        <w:t xml:space="preserve">Intézményvezető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unhideWhenUsed/>
    <w:rsid w:val="00a24da1"/>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Times New Roman" w:hAnsi="Times New Roman" w:cs="Symbol"/>
      <w:sz w:val="24"/>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Times New Roman" w:hAnsi="Times New Roman" w:cs="Symbol"/>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Times New Roman" w:hAnsi="Times New Roman" w:cs="Symbol"/>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ascii="Times New Roman" w:hAnsi="Times New Roman" w:cs="Symbol"/>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val="true"/>
      <w:spacing w:before="240" w:after="120"/>
    </w:pPr>
    <w:rPr>
      <w:rFonts w:ascii="Liberation Sans" w:hAnsi="Liberation Sans" w:eastAsia="Arial Unicode MS" w:cs="Mang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istParagraph">
    <w:name w:val="List Paragraph"/>
    <w:basedOn w:val="Normal"/>
    <w:uiPriority w:val="34"/>
    <w:qFormat/>
    <w:rsid w:val="0011601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vma@freemail.h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LibreOffice/5.4.7.2$Windows_x86 LibreOffice_project/c838ef25c16710f8838b1faec480ebba495259d0</Application>
  <Pages>4</Pages>
  <Words>473</Words>
  <Characters>3309</Characters>
  <CharactersWithSpaces>3750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2019-01-27T20:51:00Z</dcterms:created>
  <dc:creator>Kornél</dc:creator>
  <dc:description/>
  <dc:language>hu-HU</dc:language>
  <cp:lastModifiedBy/>
  <dcterms:modified xsi:type="dcterms:W3CDTF">2019-01-28T12:02:53Z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